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tblpY="86"/>
        <w:tblW w:w="10068" w:type="dxa"/>
        <w:tblLayout w:type="fixed"/>
        <w:tblLook w:val="04A0" w:firstRow="1" w:lastRow="0" w:firstColumn="1" w:lastColumn="0" w:noHBand="0" w:noVBand="1"/>
      </w:tblPr>
      <w:tblGrid>
        <w:gridCol w:w="4786"/>
        <w:gridCol w:w="746"/>
        <w:gridCol w:w="4536"/>
      </w:tblGrid>
      <w:tr w:rsidR="004D5E03" w:rsidRPr="004D5E03" w14:paraId="0FE543AE" w14:textId="77777777" w:rsidTr="00AB6F71">
        <w:trPr>
          <w:trHeight w:val="1743"/>
        </w:trPr>
        <w:tc>
          <w:tcPr>
            <w:tcW w:w="4786" w:type="dxa"/>
          </w:tcPr>
          <w:p w14:paraId="057A6BBF" w14:textId="77777777" w:rsidR="00AB6F71" w:rsidRPr="00B200AE" w:rsidRDefault="00AB6F71" w:rsidP="00AB6F71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bookmarkStart w:id="0" w:name="_Hlk64020972"/>
            <w:r w:rsidRPr="00B200AE">
              <w:rPr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448424C1" w14:textId="77777777" w:rsidR="00AB6F71" w:rsidRPr="00B200AE" w:rsidRDefault="00AB6F71" w:rsidP="00AB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283"/>
              <w:jc w:val="center"/>
              <w:rPr>
                <w:b/>
                <w:bCs/>
                <w:sz w:val="28"/>
                <w:szCs w:val="28"/>
                <w:u w:color="000000"/>
                <w:bdr w:val="nil"/>
              </w:rPr>
            </w:pPr>
            <w:r w:rsidRPr="00B200AE">
              <w:rPr>
                <w:b/>
                <w:bCs/>
                <w:sz w:val="28"/>
                <w:szCs w:val="28"/>
                <w:u w:color="000000"/>
                <w:bdr w:val="nil"/>
              </w:rPr>
              <w:t>«ДЕТСКИЙ САД №6 «СЕДАРЧИЙ»</w:t>
            </w:r>
          </w:p>
          <w:p w14:paraId="44D113CB" w14:textId="1C82CA96" w:rsidR="004D5E03" w:rsidRPr="004D5E03" w:rsidRDefault="00AB6F71" w:rsidP="00AB6F71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B200AE">
              <w:rPr>
                <w:b/>
                <w:bCs/>
                <w:sz w:val="28"/>
                <w:szCs w:val="28"/>
                <w:u w:color="000000"/>
                <w:bdr w:val="nil"/>
              </w:rPr>
              <w:t>Г.ШАЛИ ШАЛИНСКОГО</w:t>
            </w:r>
          </w:p>
          <w:p w14:paraId="23F127A4" w14:textId="75B479A0" w:rsidR="004D5E03" w:rsidRDefault="00AB6F71" w:rsidP="004D5E03">
            <w:pPr>
              <w:ind w:right="34"/>
              <w:jc w:val="center"/>
              <w:rPr>
                <w:b/>
                <w:sz w:val="28"/>
                <w:szCs w:val="28"/>
              </w:rPr>
            </w:pPr>
            <w:r w:rsidRPr="00AB6F71">
              <w:rPr>
                <w:b/>
                <w:sz w:val="28"/>
                <w:szCs w:val="28"/>
              </w:rPr>
              <w:t xml:space="preserve"> МУНИЦИПАЛЬНОГО РАЙОНА»</w:t>
            </w:r>
          </w:p>
          <w:p w14:paraId="27AAE943" w14:textId="77777777" w:rsidR="00AB6F71" w:rsidRPr="00AB6F71" w:rsidRDefault="00AB6F71" w:rsidP="004D5E03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7D25B86C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4D5E03">
              <w:rPr>
                <w:b/>
                <w:sz w:val="28"/>
                <w:szCs w:val="28"/>
              </w:rPr>
              <w:t>ПОЛОЖЕНИЕ</w:t>
            </w:r>
          </w:p>
          <w:p w14:paraId="758A90B2" w14:textId="3250D50A" w:rsidR="00AB6F71" w:rsidRPr="004D5E03" w:rsidRDefault="00AB6F71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746" w:type="dxa"/>
            <w:vMerge w:val="restart"/>
          </w:tcPr>
          <w:p w14:paraId="5FDDFFDD" w14:textId="77777777" w:rsidR="004D5E03" w:rsidRPr="004D5E03" w:rsidRDefault="004D5E03" w:rsidP="004D5E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</w:tcPr>
          <w:p w14:paraId="7AAC8A4D" w14:textId="19D0DE48" w:rsidR="00AB6F71" w:rsidRPr="00AB6F71" w:rsidRDefault="002D3EF6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        </w:t>
            </w:r>
            <w:r w:rsidR="00AB6F71">
              <w:t xml:space="preserve"> </w:t>
            </w:r>
            <w:r w:rsidR="00AB6F71"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УТВЕРЖДЕНО</w:t>
            </w:r>
          </w:p>
          <w:p w14:paraId="484297DF" w14:textId="3504CF27" w:rsidR="00AB6F71" w:rsidRPr="00AB6F71" w:rsidRDefault="00AB6F71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приказом МБДОУ </w:t>
            </w:r>
          </w:p>
          <w:p w14:paraId="3DC90F11" w14:textId="46B5FAED" w:rsidR="00AB6F71" w:rsidRPr="00AB6F71" w:rsidRDefault="00AB6F71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«Детский сад №6 «</w:t>
            </w:r>
            <w:proofErr w:type="spellStart"/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Седарчий</w:t>
            </w:r>
            <w:proofErr w:type="spellEnd"/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»</w:t>
            </w:r>
          </w:p>
          <w:p w14:paraId="6553DCD6" w14:textId="7B3DCD4F" w:rsidR="00AB6F71" w:rsidRPr="00AB6F71" w:rsidRDefault="00AB6F71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 г. 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Шали»                      </w:t>
            </w:r>
          </w:p>
          <w:p w14:paraId="37116228" w14:textId="79EC59CC" w:rsidR="005C3011" w:rsidRPr="005C3011" w:rsidRDefault="00AB6F71" w:rsidP="00AB6F71">
            <w:pPr>
              <w:widowControl w:val="0"/>
              <w:tabs>
                <w:tab w:val="left" w:pos="4995"/>
                <w:tab w:val="left" w:pos="5421"/>
              </w:tabs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 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от _</w:t>
            </w:r>
            <w:proofErr w:type="gramStart"/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_ .</w:t>
            </w:r>
            <w:proofErr w:type="gramEnd"/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_____.20___ № __</w:t>
            </w:r>
          </w:p>
          <w:p w14:paraId="30EF6303" w14:textId="77777777" w:rsidR="002D3EF6" w:rsidRPr="002D3EF6" w:rsidRDefault="002D3EF6" w:rsidP="002D3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882" w:right="-5353"/>
              <w:rPr>
                <w:rFonts w:eastAsia="Arial Unicode MS" w:cs="Arial Unicode MS"/>
                <w:color w:val="000000"/>
                <w:sz w:val="28"/>
                <w:szCs w:val="28"/>
                <w:u w:color="000000"/>
                <w:bdr w:val="nil"/>
              </w:rPr>
            </w:pPr>
          </w:p>
          <w:p w14:paraId="6AB632B1" w14:textId="7B4FC676" w:rsidR="002D3EF6" w:rsidRPr="002D3EF6" w:rsidRDefault="00AB6F71" w:rsidP="00AB6F71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>СОГЛАСОВАНО</w:t>
            </w:r>
          </w:p>
          <w:p w14:paraId="6AC3B0E0" w14:textId="18B538C6" w:rsidR="002D3EF6" w:rsidRPr="002D3EF6" w:rsidRDefault="00AB6F71" w:rsidP="00AB6F71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 xml:space="preserve">Председатель ППО </w:t>
            </w:r>
          </w:p>
          <w:p w14:paraId="706575E3" w14:textId="5038B577" w:rsidR="002D3EF6" w:rsidRPr="002D3EF6" w:rsidRDefault="005C3011" w:rsidP="002D3EF6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  ______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 xml:space="preserve">___ </w:t>
            </w:r>
            <w:proofErr w:type="spellStart"/>
            <w:r w:rsidR="00AB6F71">
              <w:rPr>
                <w:snapToGrid w:val="0"/>
                <w:sz w:val="28"/>
                <w:szCs w:val="28"/>
                <w:u w:color="000000"/>
              </w:rPr>
              <w:t>Х.М.Ахмадова</w:t>
            </w:r>
            <w:proofErr w:type="spellEnd"/>
          </w:p>
          <w:p w14:paraId="7F68709C" w14:textId="3E7DA876" w:rsidR="002D3EF6" w:rsidRPr="002D3EF6" w:rsidRDefault="00AB6F71" w:rsidP="00AB6F71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 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>от____</w:t>
            </w:r>
            <w:proofErr w:type="gramStart"/>
            <w:r w:rsidR="002D3EF6" w:rsidRPr="002D3EF6">
              <w:rPr>
                <w:snapToGrid w:val="0"/>
                <w:sz w:val="28"/>
                <w:szCs w:val="28"/>
                <w:u w:color="000000"/>
              </w:rPr>
              <w:t>_._</w:t>
            </w:r>
            <w:proofErr w:type="gramEnd"/>
            <w:r w:rsidR="002D3EF6" w:rsidRPr="002D3EF6">
              <w:rPr>
                <w:snapToGrid w:val="0"/>
                <w:sz w:val="28"/>
                <w:szCs w:val="28"/>
                <w:u w:color="000000"/>
              </w:rPr>
              <w:t>_____.20____</w:t>
            </w:r>
          </w:p>
          <w:p w14:paraId="64B50748" w14:textId="77777777" w:rsidR="004D5E03" w:rsidRPr="00A87472" w:rsidRDefault="004D5E03" w:rsidP="00A87472">
            <w:pPr>
              <w:pStyle w:val="a5"/>
              <w:rPr>
                <w:sz w:val="28"/>
                <w:szCs w:val="20"/>
              </w:rPr>
            </w:pPr>
          </w:p>
        </w:tc>
      </w:tr>
      <w:tr w:rsidR="004D5E03" w:rsidRPr="004D5E03" w14:paraId="3FBBF9C5" w14:textId="77777777" w:rsidTr="00AB6F71">
        <w:trPr>
          <w:trHeight w:val="316"/>
        </w:trPr>
        <w:tc>
          <w:tcPr>
            <w:tcW w:w="4786" w:type="dxa"/>
            <w:hideMark/>
          </w:tcPr>
          <w:p w14:paraId="69621A9D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B163DA">
              <w:rPr>
                <w:b/>
                <w:sz w:val="28"/>
                <w:szCs w:val="28"/>
              </w:rPr>
              <w:t xml:space="preserve"> порядке сбора, утилизации</w:t>
            </w:r>
            <w:r w:rsidRPr="004D5E03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73A3DFE9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B163DA">
              <w:rPr>
                <w:b/>
                <w:sz w:val="28"/>
                <w:szCs w:val="28"/>
              </w:rPr>
              <w:t>металлической ртути, отработанных</w:t>
            </w:r>
          </w:p>
          <w:p w14:paraId="70D1D68B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B163DA">
              <w:rPr>
                <w:b/>
                <w:sz w:val="28"/>
                <w:szCs w:val="28"/>
              </w:rPr>
              <w:t>люминесцентных ламп,</w:t>
            </w:r>
          </w:p>
          <w:p w14:paraId="219DDD55" w14:textId="7E0DCB8E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B163DA">
              <w:rPr>
                <w:b/>
                <w:sz w:val="28"/>
                <w:szCs w:val="28"/>
              </w:rPr>
              <w:t>приборов с ртутным заполнением</w:t>
            </w:r>
            <w:r>
              <w:rPr>
                <w:b/>
                <w:sz w:val="28"/>
                <w:szCs w:val="28"/>
              </w:rPr>
              <w:t xml:space="preserve"> и</w:t>
            </w:r>
            <w:r w:rsidR="00AB6F71">
              <w:rPr>
                <w:b/>
                <w:sz w:val="28"/>
                <w:szCs w:val="28"/>
              </w:rPr>
              <w:t xml:space="preserve"> </w:t>
            </w:r>
            <w:r w:rsidRPr="00B163DA">
              <w:rPr>
                <w:b/>
                <w:sz w:val="28"/>
                <w:szCs w:val="28"/>
              </w:rPr>
              <w:t>обеспечения работ по демеркуризации</w:t>
            </w:r>
          </w:p>
          <w:p w14:paraId="4040D9A6" w14:textId="77777777" w:rsidR="004D5E03" w:rsidRP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6" w:type="dxa"/>
            <w:vMerge/>
            <w:vAlign w:val="center"/>
            <w:hideMark/>
          </w:tcPr>
          <w:p w14:paraId="12EA91FE" w14:textId="77777777" w:rsidR="004D5E03" w:rsidRPr="004D5E03" w:rsidRDefault="004D5E03" w:rsidP="004D5E03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14:paraId="4BEF8B33" w14:textId="77777777" w:rsidR="004D5E03" w:rsidRPr="004D5E03" w:rsidRDefault="004D5E03" w:rsidP="004D5E03">
            <w:pPr>
              <w:spacing w:line="276" w:lineRule="auto"/>
              <w:rPr>
                <w:sz w:val="20"/>
                <w:szCs w:val="20"/>
              </w:rPr>
            </w:pPr>
          </w:p>
        </w:tc>
      </w:tr>
      <w:bookmarkEnd w:id="0"/>
      <w:tr w:rsidR="004D5E03" w:rsidRPr="004D5E03" w14:paraId="385698BB" w14:textId="77777777" w:rsidTr="00AB6F71">
        <w:trPr>
          <w:trHeight w:val="425"/>
        </w:trPr>
        <w:tc>
          <w:tcPr>
            <w:tcW w:w="4786" w:type="dxa"/>
            <w:hideMark/>
          </w:tcPr>
          <w:p w14:paraId="7390A638" w14:textId="77777777" w:rsidR="00AB6F71" w:rsidRDefault="00AB6F71" w:rsidP="00AB6F71">
            <w:pPr>
              <w:widowControl w:val="0"/>
              <w:autoSpaceDE w:val="0"/>
              <w:autoSpaceDN w:val="0"/>
              <w:adjustRightInd w:val="0"/>
              <w:ind w:right="34"/>
              <w:rPr>
                <w:color w:val="181717"/>
                <w:sz w:val="28"/>
                <w:szCs w:val="28"/>
              </w:rPr>
            </w:pPr>
          </w:p>
          <w:p w14:paraId="2969D708" w14:textId="1E065251" w:rsidR="004D5E03" w:rsidRPr="004D5E03" w:rsidRDefault="00AB6F71" w:rsidP="00AB6F71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Calibri"/>
                <w:sz w:val="28"/>
                <w:szCs w:val="28"/>
              </w:rPr>
            </w:pPr>
            <w:r>
              <w:rPr>
                <w:color w:val="181717"/>
                <w:sz w:val="28"/>
                <w:szCs w:val="28"/>
              </w:rPr>
              <w:t>г</w:t>
            </w:r>
            <w:r w:rsidR="004D5E03" w:rsidRPr="004D5E03">
              <w:rPr>
                <w:color w:val="181717"/>
                <w:sz w:val="28"/>
                <w:szCs w:val="28"/>
              </w:rPr>
              <w:t>.</w:t>
            </w:r>
            <w:r>
              <w:rPr>
                <w:color w:val="181717"/>
                <w:sz w:val="28"/>
                <w:szCs w:val="28"/>
              </w:rPr>
              <w:t xml:space="preserve"> Шали</w:t>
            </w:r>
          </w:p>
        </w:tc>
        <w:tc>
          <w:tcPr>
            <w:tcW w:w="746" w:type="dxa"/>
            <w:vMerge/>
            <w:vAlign w:val="center"/>
            <w:hideMark/>
          </w:tcPr>
          <w:p w14:paraId="5C6B06ED" w14:textId="77777777" w:rsidR="004D5E03" w:rsidRPr="004D5E03" w:rsidRDefault="004D5E03" w:rsidP="004D5E03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14:paraId="10F594B5" w14:textId="77777777" w:rsidR="004D5E03" w:rsidRPr="004D5E03" w:rsidRDefault="004D5E03" w:rsidP="004D5E0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6D2E0184" w14:textId="77777777" w:rsidR="004D5E03" w:rsidRDefault="004D5E03" w:rsidP="004D5E03">
      <w:pPr>
        <w:rPr>
          <w:b/>
          <w:sz w:val="28"/>
          <w:szCs w:val="28"/>
        </w:rPr>
      </w:pPr>
    </w:p>
    <w:p w14:paraId="18FD1F04" w14:textId="77777777" w:rsidR="00435506" w:rsidRDefault="00435506" w:rsidP="004D5E03">
      <w:pPr>
        <w:rPr>
          <w:b/>
          <w:sz w:val="28"/>
          <w:szCs w:val="28"/>
        </w:rPr>
      </w:pPr>
    </w:p>
    <w:p w14:paraId="419B8BE2" w14:textId="77777777" w:rsidR="00316B58" w:rsidRPr="00B163DA" w:rsidRDefault="00316B58" w:rsidP="00A87472">
      <w:pPr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1. Общее положения</w:t>
      </w:r>
    </w:p>
    <w:p w14:paraId="0752361F" w14:textId="77777777" w:rsidR="00A87472" w:rsidRDefault="00A87472" w:rsidP="00A744CF">
      <w:pPr>
        <w:tabs>
          <w:tab w:val="left" w:pos="1620"/>
        </w:tabs>
        <w:ind w:firstLine="426"/>
        <w:jc w:val="both"/>
        <w:rPr>
          <w:sz w:val="28"/>
          <w:szCs w:val="28"/>
        </w:rPr>
      </w:pPr>
    </w:p>
    <w:p w14:paraId="77F2EEA4" w14:textId="77777777" w:rsidR="00316B58" w:rsidRPr="00B163DA" w:rsidRDefault="00316B58" w:rsidP="00A744CF">
      <w:pPr>
        <w:tabs>
          <w:tab w:val="left" w:pos="1620"/>
        </w:tabs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1.1. Настоящее Положение о порядке сбора, утилизации металлической ртути, отработанных люминесцентных ламп, приборов с ртутным заполнением и обеспечения работ по демеркуризации (далее Положение) разработано в соответствии с требованиями Федеральных законов от 24.06.1998 № 89-ФЗ "Об отходах производства и потребления", от 30.03.1999 № 52-ФЗ "О санитарно-эпидемиологическом благополучии населения", от 10.01.2002 № 7-ФЗ "Об охране окружающей среды", Постановления Правительства РФ от 03.09.2010 №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 Приказа МПР РФ от 02.12.2002 №786 «Об утверждении Федерального классификационного каталога отходов (ред. от 30.07.2003), Приказа МПР РФ от 15.06.2001 №511 «Об утверждении Критериев отнесения опасных отходов к классу опасности для окружающей природной среды».</w:t>
      </w:r>
    </w:p>
    <w:p w14:paraId="3DBA104D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1.2. Настоящее Положение определяет порядок сбора ртутьсодержащих отходов (далее ДОУ).</w:t>
      </w:r>
    </w:p>
    <w:p w14:paraId="2610243A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 xml:space="preserve">1.3. Ртутьсодержащими отходами (РСО) далее по тексту Положения считать любые неисправные и (или) отработанные ртутьсодержащие люминесцентные лампы (ЛД, ЛБ, ЛДЦ, лампы ультрафиолетовые бактерицидные </w:t>
      </w:r>
      <w:r w:rsidRPr="00B163DA">
        <w:rPr>
          <w:sz w:val="28"/>
          <w:szCs w:val="28"/>
          <w:lang w:val="en-US"/>
        </w:rPr>
        <w:t>F</w:t>
      </w:r>
      <w:r w:rsidRPr="00B163DA">
        <w:rPr>
          <w:sz w:val="28"/>
          <w:szCs w:val="28"/>
        </w:rPr>
        <w:t xml:space="preserve">30 Т8), стеклянные приборы с ртутным заполнением (термометры), утратившие свои </w:t>
      </w:r>
      <w:r w:rsidRPr="00B163DA">
        <w:rPr>
          <w:sz w:val="28"/>
          <w:szCs w:val="28"/>
        </w:rPr>
        <w:lastRenderedPageBreak/>
        <w:t>потребительские свойства и подлежащие утилизации по экологически безопасной технологии на предприятии, имеющем соответствующую государственную лицензию.</w:t>
      </w:r>
    </w:p>
    <w:p w14:paraId="544A9F22" w14:textId="77777777" w:rsidR="00316B58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1.4. В ДОУ приказом руководителя назначается лицо ответственное за приём, хранение, учёт и передачу РСО. Передача РСО на обезвреживание (демеркуризацию) осуществляется в соответствии с договором, заключенным со специализированной организацией.</w:t>
      </w:r>
    </w:p>
    <w:p w14:paraId="4DC7C1EE" w14:textId="77777777" w:rsidR="003A785B" w:rsidRPr="00B163DA" w:rsidRDefault="003A785B" w:rsidP="00A744CF">
      <w:pPr>
        <w:ind w:firstLine="426"/>
        <w:jc w:val="both"/>
        <w:rPr>
          <w:sz w:val="28"/>
          <w:szCs w:val="28"/>
        </w:rPr>
      </w:pPr>
    </w:p>
    <w:p w14:paraId="0367947E" w14:textId="77777777" w:rsidR="00316B58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2. Основные функции</w:t>
      </w:r>
    </w:p>
    <w:p w14:paraId="37B84EC3" w14:textId="77777777" w:rsidR="00DE6F60" w:rsidRPr="00B163DA" w:rsidRDefault="00DE6F60" w:rsidP="00DE6F60">
      <w:pPr>
        <w:ind w:firstLine="426"/>
        <w:jc w:val="center"/>
        <w:rPr>
          <w:b/>
          <w:sz w:val="28"/>
          <w:szCs w:val="28"/>
        </w:rPr>
      </w:pPr>
    </w:p>
    <w:p w14:paraId="34B25007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2.1. Целью Положения является предотвращение загрязнения помещений и природной среды металлической ртутью - веществом, относящимся к классу веществ, чрезвычайно опасных для человека.</w:t>
      </w:r>
    </w:p>
    <w:p w14:paraId="37B4F76F" w14:textId="77777777" w:rsidR="00316B58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2.2. Главным условием обеспечения экологической безопасности при обращении с РСО является предотвращение разрушения стеклянных колб, содержащих металлическую ртуть, передача их предприятию, имеющему государственную лицензию на выполнение экологически безопасной утилизации РСО.</w:t>
      </w:r>
    </w:p>
    <w:p w14:paraId="34851D77" w14:textId="77777777" w:rsidR="003A785B" w:rsidRPr="003A785B" w:rsidRDefault="003A785B" w:rsidP="00A744CF">
      <w:pPr>
        <w:ind w:firstLine="426"/>
        <w:jc w:val="both"/>
        <w:rPr>
          <w:sz w:val="28"/>
          <w:szCs w:val="28"/>
        </w:rPr>
      </w:pPr>
    </w:p>
    <w:p w14:paraId="71C82449" w14:textId="77777777" w:rsidR="00316B58" w:rsidRPr="00B163DA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3.</w:t>
      </w:r>
      <w:r w:rsidR="00435506">
        <w:rPr>
          <w:b/>
          <w:sz w:val="28"/>
          <w:szCs w:val="28"/>
        </w:rPr>
        <w:t xml:space="preserve"> </w:t>
      </w:r>
      <w:r w:rsidRPr="00B163DA">
        <w:rPr>
          <w:b/>
          <w:sz w:val="28"/>
          <w:szCs w:val="28"/>
        </w:rPr>
        <w:t>Порядок сбора ртутьсодержащих отходов</w:t>
      </w:r>
    </w:p>
    <w:p w14:paraId="2624FE5B" w14:textId="77777777" w:rsidR="00DE6F60" w:rsidRDefault="00DE6F60" w:rsidP="00A744CF">
      <w:pPr>
        <w:ind w:firstLine="426"/>
        <w:jc w:val="both"/>
        <w:rPr>
          <w:sz w:val="28"/>
          <w:szCs w:val="28"/>
        </w:rPr>
      </w:pPr>
    </w:p>
    <w:p w14:paraId="743EAA05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3.1. Порядок сбора РСО производится в соответствии с Инструкцией по обращению с ртутьсодержащими лампами.</w:t>
      </w:r>
    </w:p>
    <w:p w14:paraId="230D6E2A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3.2. РСО собираются и передаются на склад (специально выделенное для этой цели помещение) хорошо проветриваемое, защищенное от химически агрессивных веществ, атмосферных осадков, поверхностных и грунтовых вод, расположенное отдельно от бытовых помещений на срок не более 6 месяцев для временного хранения, лицу, ответственному за приём, хранение, учёт. Доступ посторонних лиц исключен.</w:t>
      </w:r>
    </w:p>
    <w:p w14:paraId="55480DE9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3.3. При наличии на складе РСО, он должен быть снабжён надписью «Место сбора отработанных ртутьсодержащих ламп и приборов».</w:t>
      </w:r>
    </w:p>
    <w:p w14:paraId="484A7684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3.4. Норма накопления РСО на складе временного хранения определяется в соответствии с Проектом нормативов образования отходов и лимитов на их размещение (не более 200 шт. использованных ртутьсодержащих ламп).</w:t>
      </w:r>
    </w:p>
    <w:p w14:paraId="6BB17BBE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3.5. Категорически запрещается слив ртути в канализацию, захоронение, уничтожение РСО, загрузка ими контейнеров для твердых бытовых отходов.</w:t>
      </w:r>
    </w:p>
    <w:p w14:paraId="12E52768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3.6. Запрещается самостоятельно вскрывать корпуса неисправных ртутных приборов, дополнительно разламывать повреждённые стеклянные приборы с целью извлечения ртути.</w:t>
      </w:r>
    </w:p>
    <w:p w14:paraId="7C256C29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3.7. РСО собираются в любую жесткую упаковку со следующей маркировкой: владелец упаковки, наименование, тип и количество РСО, дата, Ф.И.О. ответственного лица, а также какой – либо предупредительный знак: «Вверх, не кантовать», «Осторожно, ртуть!», «Осторожно, хрупкое!».</w:t>
      </w:r>
    </w:p>
    <w:p w14:paraId="42B3679E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</w:p>
    <w:p w14:paraId="779AE2A6" w14:textId="77777777" w:rsidR="00DE6F60" w:rsidRDefault="00DE6F60" w:rsidP="00A744CF">
      <w:pPr>
        <w:ind w:firstLine="426"/>
        <w:jc w:val="both"/>
        <w:rPr>
          <w:b/>
          <w:sz w:val="28"/>
          <w:szCs w:val="28"/>
        </w:rPr>
      </w:pPr>
    </w:p>
    <w:p w14:paraId="0BF5FABC" w14:textId="77777777" w:rsidR="00316B58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3. Ведение документации</w:t>
      </w:r>
    </w:p>
    <w:p w14:paraId="76A0BEA8" w14:textId="77777777" w:rsidR="003A785B" w:rsidRPr="00B163DA" w:rsidRDefault="003A785B" w:rsidP="00A744CF">
      <w:pPr>
        <w:ind w:firstLine="426"/>
        <w:jc w:val="both"/>
        <w:rPr>
          <w:b/>
          <w:sz w:val="28"/>
          <w:szCs w:val="28"/>
        </w:rPr>
      </w:pPr>
    </w:p>
    <w:p w14:paraId="0FBF345C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 xml:space="preserve">3.1. Лицо, ответственное за приём, хранение и учёт РСО, ведёт «Журнал учета движения отработанных ртутьсодержащих ламп и приборов" по форме, указанной в </w:t>
      </w:r>
      <w:r w:rsidRPr="00B163DA">
        <w:rPr>
          <w:sz w:val="28"/>
          <w:szCs w:val="28"/>
          <w:u w:val="single"/>
        </w:rPr>
        <w:t>приложении №1.</w:t>
      </w:r>
    </w:p>
    <w:p w14:paraId="354874AE" w14:textId="77777777" w:rsidR="003A785B" w:rsidRDefault="003A785B" w:rsidP="00DE6F60">
      <w:pPr>
        <w:jc w:val="both"/>
        <w:rPr>
          <w:b/>
          <w:sz w:val="28"/>
          <w:szCs w:val="28"/>
        </w:rPr>
      </w:pPr>
    </w:p>
    <w:p w14:paraId="37B10716" w14:textId="77777777" w:rsidR="00316B58" w:rsidRPr="00B163DA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4. Ответственность</w:t>
      </w:r>
    </w:p>
    <w:p w14:paraId="1D69A299" w14:textId="77777777" w:rsidR="00DE6F60" w:rsidRDefault="00DE6F60" w:rsidP="00A744CF">
      <w:pPr>
        <w:ind w:firstLine="426"/>
        <w:jc w:val="both"/>
        <w:rPr>
          <w:sz w:val="28"/>
          <w:szCs w:val="28"/>
        </w:rPr>
      </w:pPr>
    </w:p>
    <w:p w14:paraId="788F859F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4.1. Неисполнение настоящего требования должностными лицами и гражданами влечет за собой административную ответственность в соответствии с действующим законодательством.</w:t>
      </w:r>
    </w:p>
    <w:p w14:paraId="35060DE3" w14:textId="77777777" w:rsidR="00316B58" w:rsidRPr="00B163DA" w:rsidRDefault="00316B58" w:rsidP="00A744CF">
      <w:pPr>
        <w:jc w:val="both"/>
        <w:rPr>
          <w:sz w:val="28"/>
          <w:szCs w:val="28"/>
        </w:rPr>
      </w:pPr>
    </w:p>
    <w:p w14:paraId="444F914F" w14:textId="77777777" w:rsidR="00316B58" w:rsidRPr="00B163DA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5. Прочие положения</w:t>
      </w:r>
    </w:p>
    <w:p w14:paraId="3B86675B" w14:textId="77777777" w:rsidR="00DE6F60" w:rsidRDefault="00DE6F60" w:rsidP="00A744CF">
      <w:pPr>
        <w:ind w:firstLine="426"/>
        <w:jc w:val="both"/>
        <w:rPr>
          <w:sz w:val="28"/>
          <w:szCs w:val="28"/>
        </w:rPr>
      </w:pPr>
    </w:p>
    <w:p w14:paraId="2E37D7DD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5.1. Настоящее Положение не заменяет правил и других нормативных актов в сфере обращения с ртутьсодержащими отходами, установленных Главным государственным санитарным врачом РФ.</w:t>
      </w:r>
    </w:p>
    <w:p w14:paraId="2F610FE7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39ABE9DC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33767B4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F922281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34429EF5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7AD8ECA6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6EFB9FBA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62B937D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0C5F210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4E40683" w14:textId="77777777" w:rsidR="00316B58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ADA99FF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7F528D45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D0294C4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711F10F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5659755C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0F82B01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B96A460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2D2CB6A4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27677B29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7EC959B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5A34409C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219F90B1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17E9EFC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71A5E45D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436B42F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1AB1969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sectPr w:rsidR="003A785B" w:rsidSect="00DE6F60">
      <w:headerReference w:type="default" r:id="rId6"/>
      <w:foot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E126F" w14:textId="77777777" w:rsidR="00364518" w:rsidRDefault="00364518" w:rsidP="00DE6F60">
      <w:r>
        <w:separator/>
      </w:r>
    </w:p>
  </w:endnote>
  <w:endnote w:type="continuationSeparator" w:id="0">
    <w:p w14:paraId="34FAA2EE" w14:textId="77777777" w:rsidR="00364518" w:rsidRDefault="00364518" w:rsidP="00DE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01A5D" w14:textId="77777777" w:rsidR="00DE6F60" w:rsidRDefault="00DE6F60">
    <w:pPr>
      <w:pStyle w:val="a8"/>
      <w:jc w:val="center"/>
    </w:pPr>
  </w:p>
  <w:p w14:paraId="58B02F56" w14:textId="77777777" w:rsidR="00DE6F60" w:rsidRDefault="00DE6F6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966B8" w14:textId="77777777" w:rsidR="00364518" w:rsidRDefault="00364518" w:rsidP="00DE6F60">
      <w:r>
        <w:separator/>
      </w:r>
    </w:p>
  </w:footnote>
  <w:footnote w:type="continuationSeparator" w:id="0">
    <w:p w14:paraId="210A5632" w14:textId="77777777" w:rsidR="00364518" w:rsidRDefault="00364518" w:rsidP="00DE6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1990454"/>
      <w:docPartObj>
        <w:docPartGallery w:val="Page Numbers (Top of Page)"/>
        <w:docPartUnique/>
      </w:docPartObj>
    </w:sdtPr>
    <w:sdtContent>
      <w:p w14:paraId="1CEFC361" w14:textId="77777777" w:rsidR="00435506" w:rsidRDefault="004355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52722ED" w14:textId="77777777" w:rsidR="00435506" w:rsidRDefault="004355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7EE"/>
    <w:rsid w:val="00050C0B"/>
    <w:rsid w:val="002C0B36"/>
    <w:rsid w:val="002D3EF6"/>
    <w:rsid w:val="002E5037"/>
    <w:rsid w:val="00316B58"/>
    <w:rsid w:val="00364518"/>
    <w:rsid w:val="003A785B"/>
    <w:rsid w:val="00435506"/>
    <w:rsid w:val="004D5E03"/>
    <w:rsid w:val="005C3011"/>
    <w:rsid w:val="0079354F"/>
    <w:rsid w:val="00A674AB"/>
    <w:rsid w:val="00A744CF"/>
    <w:rsid w:val="00A87472"/>
    <w:rsid w:val="00AB6F71"/>
    <w:rsid w:val="00B163DA"/>
    <w:rsid w:val="00DE6F60"/>
    <w:rsid w:val="00E97A91"/>
    <w:rsid w:val="00F91B72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43AD"/>
  <w15:docId w15:val="{986F0A9F-D559-4E6C-A962-C8C0E0F3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 светлая1"/>
    <w:basedOn w:val="a1"/>
    <w:uiPriority w:val="40"/>
    <w:rsid w:val="00316B5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A744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44C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87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E6F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6F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E6F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6F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E5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Heda</cp:lastModifiedBy>
  <cp:revision>3</cp:revision>
  <cp:lastPrinted>2021-06-14T20:47:00Z</cp:lastPrinted>
  <dcterms:created xsi:type="dcterms:W3CDTF">2021-06-14T20:47:00Z</dcterms:created>
  <dcterms:modified xsi:type="dcterms:W3CDTF">2024-01-28T09:29:00Z</dcterms:modified>
</cp:coreProperties>
</file>